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410"/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0"/>
        <w:gridCol w:w="1418"/>
        <w:gridCol w:w="710"/>
        <w:gridCol w:w="3685"/>
        <w:gridCol w:w="3339"/>
      </w:tblGrid>
      <w:tr w:rsidR="009A2BB5" w:rsidTr="00625AD5">
        <w:trPr>
          <w:trHeight w:val="347"/>
        </w:trPr>
        <w:tc>
          <w:tcPr>
            <w:tcW w:w="1808" w:type="dxa"/>
            <w:gridSpan w:val="2"/>
            <w:tcBorders>
              <w:right w:val="single" w:sz="4" w:space="0" w:color="auto"/>
            </w:tcBorders>
          </w:tcPr>
          <w:p w:rsidR="009A2BB5" w:rsidRPr="003B27C4" w:rsidRDefault="009A2BB5" w:rsidP="00113C7A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3B27C4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A2BB5" w:rsidRPr="003B27C4" w:rsidRDefault="009A2BB5" w:rsidP="00113C7A">
            <w:pPr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3B27C4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3685" w:type="dxa"/>
          </w:tcPr>
          <w:p w:rsidR="009A2BB5" w:rsidRPr="003B27C4" w:rsidRDefault="009A2BB5" w:rsidP="00113C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 w:rsidRPr="003B27C4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339" w:type="dxa"/>
          </w:tcPr>
          <w:p w:rsidR="009A2BB5" w:rsidRPr="003B27C4" w:rsidRDefault="009A2BB5" w:rsidP="00113C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报告人</w:t>
            </w:r>
          </w:p>
        </w:tc>
      </w:tr>
      <w:tr w:rsidR="009A2BB5" w:rsidRPr="00B26A47" w:rsidTr="00625AD5">
        <w:trPr>
          <w:trHeight w:val="207"/>
        </w:trPr>
        <w:tc>
          <w:tcPr>
            <w:tcW w:w="2518" w:type="dxa"/>
            <w:gridSpan w:val="3"/>
          </w:tcPr>
          <w:p w:rsidR="009A2BB5" w:rsidRPr="003B27C4" w:rsidRDefault="009A2BB5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>30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7024" w:type="dxa"/>
            <w:gridSpan w:val="2"/>
          </w:tcPr>
          <w:p w:rsidR="009A2BB5" w:rsidRPr="003B27C4" w:rsidRDefault="009A2BB5" w:rsidP="00113C7A">
            <w:pPr>
              <w:tabs>
                <w:tab w:val="center" w:pos="4153"/>
                <w:tab w:val="right" w:pos="8306"/>
              </w:tabs>
              <w:snapToGrid w:val="0"/>
              <w:rPr>
                <w:rFonts w:cs="Times New Roman"/>
                <w:kern w:val="0"/>
                <w:sz w:val="22"/>
              </w:rPr>
            </w:pPr>
            <w:r w:rsidRPr="003B27C4">
              <w:rPr>
                <w:rFonts w:cs="宋体" w:hint="eastAsia"/>
                <w:kern w:val="0"/>
                <w:sz w:val="22"/>
                <w:szCs w:val="22"/>
              </w:rPr>
              <w:t>全天报到</w:t>
            </w:r>
          </w:p>
        </w:tc>
      </w:tr>
      <w:tr w:rsidR="009A2BB5" w:rsidTr="00625AD5">
        <w:trPr>
          <w:trHeight w:val="174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:rsidR="009A2BB5" w:rsidRPr="003B27C4" w:rsidRDefault="009A2BB5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>31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BB5" w:rsidRPr="00B90321" w:rsidRDefault="000A591D" w:rsidP="00113C7A">
            <w:pPr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8:20-8:3</w:t>
            </w:r>
            <w:r w:rsidR="009A2BB5" w:rsidRPr="00B90321">
              <w:rPr>
                <w:rFonts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BB5" w:rsidRPr="003B27C4" w:rsidRDefault="009A2BB5" w:rsidP="00113C7A">
            <w:pPr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开班仪式</w:t>
            </w:r>
          </w:p>
        </w:tc>
      </w:tr>
      <w:tr w:rsidR="000A591D" w:rsidTr="00625AD5">
        <w:trPr>
          <w:trHeight w:val="435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A591D" w:rsidRDefault="000A591D" w:rsidP="00113C7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1D" w:rsidRPr="00B90321" w:rsidRDefault="000A591D" w:rsidP="00113C7A">
            <w:pPr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8:30-10:0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591D" w:rsidRPr="00B90321" w:rsidRDefault="000A591D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技术基础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0A591D" w:rsidRPr="00B90321" w:rsidRDefault="000A591D" w:rsidP="00113C7A">
            <w:pPr>
              <w:tabs>
                <w:tab w:val="center" w:pos="1857"/>
                <w:tab w:val="right" w:pos="3595"/>
              </w:tabs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MBR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基础理论、现状与未来发展方向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vAlign w:val="center"/>
          </w:tcPr>
          <w:p w:rsidR="000A591D" w:rsidRDefault="000A591D" w:rsidP="00113C7A">
            <w:pPr>
              <w:rPr>
                <w:rFonts w:cs="宋体"/>
                <w:kern w:val="0"/>
                <w:sz w:val="22"/>
              </w:rPr>
            </w:pPr>
            <w:r w:rsidRPr="003B27C4">
              <w:rPr>
                <w:rFonts w:cs="宋体" w:hint="eastAsia"/>
                <w:kern w:val="0"/>
                <w:sz w:val="22"/>
                <w:szCs w:val="22"/>
              </w:rPr>
              <w:t>黄</w:t>
            </w:r>
            <w:r w:rsidRPr="00B90321">
              <w:rPr>
                <w:rFonts w:cs="宋体"/>
                <w:kern w:val="0"/>
                <w:sz w:val="22"/>
                <w:szCs w:val="22"/>
              </w:rPr>
              <w:t xml:space="preserve">  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霞</w:t>
            </w:r>
            <w:r w:rsidRPr="00B90321">
              <w:rPr>
                <w:rFonts w:cs="宋体"/>
                <w:kern w:val="0"/>
                <w:sz w:val="22"/>
                <w:szCs w:val="22"/>
              </w:rPr>
              <w:t xml:space="preserve"> 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教授，博士生导师</w:t>
            </w:r>
          </w:p>
          <w:p w:rsidR="000A591D" w:rsidRPr="003B27C4" w:rsidRDefault="000A591D" w:rsidP="00113C7A">
            <w:pPr>
              <w:rPr>
                <w:rFonts w:cs="宋体"/>
                <w:kern w:val="0"/>
                <w:sz w:val="22"/>
              </w:rPr>
            </w:pPr>
            <w:r w:rsidRPr="003B27C4">
              <w:rPr>
                <w:rFonts w:cs="宋体" w:hint="eastAsia"/>
                <w:kern w:val="0"/>
                <w:sz w:val="22"/>
                <w:szCs w:val="22"/>
              </w:rPr>
              <w:t>清华大学</w:t>
            </w:r>
          </w:p>
        </w:tc>
      </w:tr>
      <w:tr w:rsidR="000A591D" w:rsidTr="00625AD5">
        <w:trPr>
          <w:trHeight w:val="373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A591D" w:rsidRDefault="000A591D" w:rsidP="00113C7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1D" w:rsidRPr="00B90321" w:rsidRDefault="000A591D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10: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0-1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:rsidR="000A591D" w:rsidRPr="00B90321" w:rsidRDefault="000A591D" w:rsidP="00113C7A">
            <w:pPr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0A591D" w:rsidRPr="00B90321" w:rsidRDefault="000A591D" w:rsidP="00113C7A">
            <w:pPr>
              <w:tabs>
                <w:tab w:val="center" w:pos="1857"/>
                <w:tab w:val="right" w:pos="3595"/>
              </w:tabs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MBR</w:t>
            </w:r>
            <w:r w:rsidRPr="00B90321">
              <w:rPr>
                <w:rFonts w:cs="宋体"/>
                <w:kern w:val="0"/>
                <w:sz w:val="22"/>
                <w:szCs w:val="22"/>
              </w:rPr>
              <w:t>膜制备的关键技术</w:t>
            </w:r>
          </w:p>
        </w:tc>
        <w:tc>
          <w:tcPr>
            <w:tcW w:w="3339" w:type="dxa"/>
            <w:vAlign w:val="center"/>
          </w:tcPr>
          <w:p w:rsidR="000A591D" w:rsidRPr="00B90321" w:rsidRDefault="000A591D" w:rsidP="00113C7A">
            <w:pPr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刘必前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研究员</w:t>
            </w:r>
          </w:p>
          <w:p w:rsidR="000A591D" w:rsidRPr="003B27C4" w:rsidRDefault="000A591D" w:rsidP="00113C7A">
            <w:pPr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中国科学院化学研究所</w:t>
            </w:r>
          </w:p>
        </w:tc>
      </w:tr>
      <w:tr w:rsidR="000A591D" w:rsidTr="00625AD5">
        <w:trPr>
          <w:trHeight w:val="373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0A591D" w:rsidRDefault="000A591D" w:rsidP="00113C7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1D" w:rsidRPr="00B90321" w:rsidRDefault="000A591D" w:rsidP="00113C7A">
            <w:pPr>
              <w:jc w:val="center"/>
              <w:rPr>
                <w:rFonts w:cs="宋体" w:hint="eastAsia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591D" w:rsidRPr="00B90321" w:rsidRDefault="000A591D" w:rsidP="00113C7A">
            <w:pPr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0A591D" w:rsidRPr="00B90321" w:rsidRDefault="000A591D" w:rsidP="00113C7A">
            <w:pPr>
              <w:tabs>
                <w:tab w:val="center" w:pos="1857"/>
                <w:tab w:val="right" w:pos="3595"/>
              </w:tabs>
              <w:jc w:val="left"/>
              <w:rPr>
                <w:rFonts w:cs="宋体"/>
                <w:kern w:val="0"/>
                <w:sz w:val="22"/>
                <w:szCs w:val="22"/>
              </w:rPr>
            </w:pPr>
            <w:r w:rsidRPr="003B4DD3">
              <w:rPr>
                <w:rFonts w:cs="宋体" w:hint="eastAsia"/>
                <w:kern w:val="0"/>
                <w:sz w:val="22"/>
                <w:szCs w:val="22"/>
              </w:rPr>
              <w:t>MBR</w:t>
            </w:r>
            <w:r w:rsidRPr="003B4DD3">
              <w:rPr>
                <w:rFonts w:cs="宋体" w:hint="eastAsia"/>
                <w:kern w:val="0"/>
                <w:sz w:val="22"/>
                <w:szCs w:val="22"/>
              </w:rPr>
              <w:t>工艺膜材料选用概述</w:t>
            </w:r>
          </w:p>
        </w:tc>
        <w:tc>
          <w:tcPr>
            <w:tcW w:w="3339" w:type="dxa"/>
            <w:vAlign w:val="center"/>
          </w:tcPr>
          <w:p w:rsidR="000A591D" w:rsidRDefault="000A591D" w:rsidP="00113C7A">
            <w:pPr>
              <w:rPr>
                <w:rFonts w:cs="宋体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/>
                <w:kern w:val="0"/>
                <w:sz w:val="22"/>
                <w:szCs w:val="22"/>
              </w:rPr>
              <w:t>计根良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  <w:szCs w:val="22"/>
              </w:rPr>
              <w:t>总经理</w:t>
            </w:r>
          </w:p>
          <w:p w:rsidR="000A591D" w:rsidRPr="003B27C4" w:rsidRDefault="000A591D" w:rsidP="00113C7A">
            <w:pPr>
              <w:rPr>
                <w:rFonts w:cs="宋体"/>
                <w:kern w:val="0"/>
                <w:sz w:val="22"/>
                <w:szCs w:val="22"/>
              </w:rPr>
            </w:pPr>
            <w:r w:rsidRPr="003B4DD3">
              <w:rPr>
                <w:rFonts w:cs="宋体" w:hint="eastAsia"/>
                <w:kern w:val="0"/>
                <w:sz w:val="22"/>
                <w:szCs w:val="22"/>
              </w:rPr>
              <w:t>宁波</w:t>
            </w:r>
            <w:proofErr w:type="gramStart"/>
            <w:r w:rsidRPr="003B4DD3">
              <w:rPr>
                <w:rFonts w:cs="宋体" w:hint="eastAsia"/>
                <w:kern w:val="0"/>
                <w:sz w:val="22"/>
                <w:szCs w:val="22"/>
              </w:rPr>
              <w:t>水艺膜</w:t>
            </w:r>
            <w:proofErr w:type="gramEnd"/>
            <w:r w:rsidRPr="003B4DD3">
              <w:rPr>
                <w:rFonts w:cs="宋体" w:hint="eastAsia"/>
                <w:kern w:val="0"/>
                <w:sz w:val="22"/>
                <w:szCs w:val="22"/>
              </w:rPr>
              <w:t>科技发展有限公司</w:t>
            </w:r>
          </w:p>
        </w:tc>
      </w:tr>
      <w:tr w:rsidR="009A2BB5" w:rsidRPr="00B26A47" w:rsidTr="00625AD5">
        <w:trPr>
          <w:trHeight w:val="396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9A2BB5" w:rsidRPr="003B27C4" w:rsidRDefault="009A2BB5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13:30-15:30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优化设计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MBR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工艺技术设计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李</w:t>
            </w:r>
            <w:r w:rsidRPr="00B90321">
              <w:rPr>
                <w:rFonts w:cs="宋体"/>
                <w:kern w:val="0"/>
                <w:sz w:val="22"/>
                <w:szCs w:val="22"/>
              </w:rPr>
              <w:t xml:space="preserve">  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艺</w:t>
            </w:r>
            <w:r w:rsidRPr="00B90321">
              <w:rPr>
                <w:rFonts w:cs="宋体"/>
                <w:kern w:val="0"/>
                <w:sz w:val="22"/>
                <w:szCs w:val="22"/>
              </w:rPr>
              <w:t xml:space="preserve"> 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教授级高工，总工程师</w:t>
            </w:r>
          </w:p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北京市市政工程设计研究总院</w:t>
            </w:r>
          </w:p>
        </w:tc>
      </w:tr>
      <w:tr w:rsidR="009A2BB5" w:rsidTr="00625AD5">
        <w:trPr>
          <w:trHeight w:val="648"/>
        </w:trPr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2BB5" w:rsidRPr="003B27C4" w:rsidRDefault="009A2BB5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15:40-17:40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824" w:rsidRPr="00D84824" w:rsidRDefault="00D84824" w:rsidP="00113C7A"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MBR</w:t>
            </w:r>
            <w:r>
              <w:rPr>
                <w:rFonts w:cs="宋体" w:hint="eastAsia"/>
                <w:kern w:val="0"/>
                <w:sz w:val="22"/>
                <w:szCs w:val="22"/>
              </w:rPr>
              <w:t>系统中微生物与生物强化技术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vAlign w:val="center"/>
          </w:tcPr>
          <w:p w:rsidR="009A2BB5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梅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B90321">
              <w:rPr>
                <w:rFonts w:cs="宋体" w:hint="eastAsia"/>
                <w:kern w:val="0"/>
                <w:sz w:val="22"/>
                <w:szCs w:val="22"/>
              </w:rPr>
              <w:t>凯</w:t>
            </w:r>
            <w:proofErr w:type="gramEnd"/>
            <w:r w:rsidRPr="00B90321"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kern w:val="0"/>
                <w:sz w:val="22"/>
                <w:szCs w:val="22"/>
              </w:rPr>
              <w:t>教授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kern w:val="0"/>
                <w:sz w:val="22"/>
                <w:szCs w:val="22"/>
              </w:rPr>
              <w:t>硕士生导师</w:t>
            </w:r>
          </w:p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南京工业大学</w:t>
            </w:r>
          </w:p>
        </w:tc>
      </w:tr>
      <w:tr w:rsidR="009A2BB5" w:rsidRPr="00B26A47" w:rsidTr="00625AD5">
        <w:trPr>
          <w:trHeight w:val="246"/>
        </w:trPr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2BB5" w:rsidRPr="003B27C4" w:rsidRDefault="009A2BB5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 w:rsidRPr="003B27C4"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8:30-10:00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2BB5" w:rsidRPr="00B90321" w:rsidRDefault="00625AD5" w:rsidP="00113C7A">
            <w:pPr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案例</w:t>
            </w:r>
            <w:r w:rsidR="009A2BB5" w:rsidRPr="00B90321">
              <w:rPr>
                <w:rFonts w:cs="宋体"/>
                <w:kern w:val="0"/>
                <w:sz w:val="22"/>
                <w:szCs w:val="22"/>
              </w:rPr>
              <w:t>运行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MBR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系统优化设计和</w:t>
            </w:r>
            <w:r w:rsidRPr="00B90321">
              <w:rPr>
                <w:rFonts w:cs="宋体"/>
                <w:kern w:val="0"/>
                <w:sz w:val="22"/>
                <w:szCs w:val="22"/>
              </w:rPr>
              <w:t>运行经典案例分析</w:t>
            </w:r>
          </w:p>
        </w:tc>
        <w:tc>
          <w:tcPr>
            <w:tcW w:w="3339" w:type="dxa"/>
            <w:vAlign w:val="center"/>
          </w:tcPr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罗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敏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博士</w:t>
            </w:r>
          </w:p>
          <w:p w:rsidR="009A2BB5" w:rsidRPr="00B90321" w:rsidRDefault="009A2BB5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苏伊士水</w:t>
            </w:r>
            <w:proofErr w:type="gramStart"/>
            <w:r w:rsidRPr="00B90321">
              <w:rPr>
                <w:rFonts w:cs="宋体" w:hint="eastAsia"/>
                <w:kern w:val="0"/>
                <w:sz w:val="22"/>
                <w:szCs w:val="22"/>
              </w:rPr>
              <w:t>务</w:t>
            </w:r>
            <w:proofErr w:type="gramEnd"/>
          </w:p>
        </w:tc>
      </w:tr>
      <w:tr w:rsidR="00D84824" w:rsidRPr="00B26A47" w:rsidTr="00625AD5">
        <w:trPr>
          <w:trHeight w:val="420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D84824" w:rsidRPr="003B27C4" w:rsidRDefault="00D84824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center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10: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0-1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: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平板膜生物反应器的特点与设计案例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吴志超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 w:rsidRPr="00B90321">
              <w:rPr>
                <w:rFonts w:cs="宋体"/>
                <w:kern w:val="0"/>
                <w:sz w:val="22"/>
                <w:szCs w:val="22"/>
              </w:rPr>
              <w:t>教授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 w:rsidRPr="00B90321">
              <w:rPr>
                <w:rFonts w:cs="宋体" w:hint="eastAsia"/>
                <w:kern w:val="0"/>
                <w:sz w:val="22"/>
                <w:szCs w:val="22"/>
              </w:rPr>
              <w:t>博士生导师</w:t>
            </w:r>
          </w:p>
          <w:p w:rsidR="00D84824" w:rsidRPr="00B90321" w:rsidRDefault="00D84824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 w:hint="eastAsia"/>
                <w:kern w:val="0"/>
                <w:sz w:val="22"/>
                <w:szCs w:val="22"/>
              </w:rPr>
              <w:t>同济大学</w:t>
            </w:r>
          </w:p>
        </w:tc>
      </w:tr>
      <w:tr w:rsidR="00D84824" w:rsidRPr="00B26A47" w:rsidTr="00625AD5">
        <w:trPr>
          <w:trHeight w:val="195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D84824" w:rsidRPr="003B27C4" w:rsidRDefault="00D84824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center"/>
              <w:rPr>
                <w:rFonts w:cs="宋体" w:hint="eastAsia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11:10-12:00</w:t>
            </w: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824" w:rsidRPr="00E5648A" w:rsidRDefault="00D84824" w:rsidP="00113C7A">
            <w:pPr>
              <w:jc w:val="left"/>
              <w:rPr>
                <w:kern w:val="0"/>
                <w:sz w:val="22"/>
              </w:rPr>
            </w:pPr>
            <w:r w:rsidRPr="009C4AB3">
              <w:rPr>
                <w:rFonts w:hint="eastAsia"/>
                <w:kern w:val="0"/>
                <w:sz w:val="22"/>
                <w:szCs w:val="22"/>
              </w:rPr>
              <w:t>MBR</w:t>
            </w:r>
            <w:r w:rsidRPr="009C4AB3">
              <w:rPr>
                <w:rFonts w:hint="eastAsia"/>
                <w:kern w:val="0"/>
                <w:sz w:val="22"/>
                <w:szCs w:val="22"/>
              </w:rPr>
              <w:t>工艺的衍生技术在环境工程中的应用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vAlign w:val="center"/>
          </w:tcPr>
          <w:p w:rsidR="00D84824" w:rsidRDefault="00D84824" w:rsidP="00113C7A">
            <w:pPr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84C60">
              <w:rPr>
                <w:rFonts w:cs="宋体" w:hint="eastAsia"/>
                <w:color w:val="000000"/>
                <w:kern w:val="0"/>
                <w:sz w:val="22"/>
                <w:szCs w:val="22"/>
              </w:rPr>
              <w:t>王剑鸣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484C60">
              <w:rPr>
                <w:rFonts w:cs="宋体" w:hint="eastAsia"/>
                <w:color w:val="000000"/>
                <w:kern w:val="0"/>
                <w:sz w:val="22"/>
                <w:szCs w:val="22"/>
              </w:rPr>
              <w:t>事业部总工</w:t>
            </w:r>
          </w:p>
          <w:p w:rsidR="00D84824" w:rsidRPr="00E5648A" w:rsidRDefault="00D84824" w:rsidP="00113C7A">
            <w:pPr>
              <w:jc w:val="left"/>
              <w:rPr>
                <w:rFonts w:cs="宋体"/>
                <w:color w:val="000000"/>
                <w:kern w:val="0"/>
                <w:sz w:val="22"/>
              </w:rPr>
            </w:pPr>
            <w:r w:rsidRPr="00484C60">
              <w:rPr>
                <w:rFonts w:cs="宋体" w:hint="eastAsia"/>
                <w:color w:val="000000"/>
                <w:kern w:val="0"/>
                <w:sz w:val="22"/>
                <w:szCs w:val="22"/>
              </w:rPr>
              <w:t>广州中国科学院先进技术研究所</w:t>
            </w:r>
            <w:r w:rsidRPr="00484C60"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D84824" w:rsidRPr="00B26A47" w:rsidTr="00625AD5">
        <w:trPr>
          <w:trHeight w:val="291"/>
        </w:trPr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D84824" w:rsidRPr="003B27C4" w:rsidRDefault="00D84824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13:30-15:30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84824" w:rsidRPr="00B90321" w:rsidRDefault="00D84824" w:rsidP="00113C7A">
            <w:pPr>
              <w:jc w:val="left"/>
              <w:rPr>
                <w:rFonts w:cs="宋体"/>
                <w:kern w:val="0"/>
                <w:sz w:val="22"/>
              </w:rPr>
            </w:pPr>
            <w:r w:rsidRPr="00B90321">
              <w:rPr>
                <w:rFonts w:cs="宋体"/>
                <w:kern w:val="0"/>
                <w:sz w:val="22"/>
                <w:szCs w:val="22"/>
              </w:rPr>
              <w:t>京溪污水厂的设计与运营管理</w:t>
            </w:r>
          </w:p>
        </w:tc>
        <w:tc>
          <w:tcPr>
            <w:tcW w:w="3339" w:type="dxa"/>
            <w:vAlign w:val="center"/>
          </w:tcPr>
          <w:p w:rsidR="00D84824" w:rsidRDefault="00D84824" w:rsidP="00113C7A">
            <w:pPr>
              <w:jc w:val="left"/>
              <w:rPr>
                <w:rFonts w:cs="宋体"/>
                <w:kern w:val="0"/>
                <w:sz w:val="22"/>
              </w:rPr>
            </w:pPr>
            <w:proofErr w:type="gramStart"/>
            <w:r w:rsidRPr="00B90321">
              <w:rPr>
                <w:rFonts w:cs="宋体"/>
                <w:kern w:val="0"/>
                <w:sz w:val="22"/>
                <w:szCs w:val="22"/>
              </w:rPr>
              <w:t>雍</w:t>
            </w:r>
            <w:proofErr w:type="gramEnd"/>
            <w:r w:rsidRPr="00B90321">
              <w:rPr>
                <w:rFonts w:cs="宋体"/>
                <w:kern w:val="0"/>
                <w:sz w:val="22"/>
                <w:szCs w:val="22"/>
              </w:rPr>
              <w:t>文</w:t>
            </w:r>
            <w:proofErr w:type="gramStart"/>
            <w:r w:rsidRPr="00B90321">
              <w:rPr>
                <w:rFonts w:cs="宋体"/>
                <w:kern w:val="0"/>
                <w:sz w:val="22"/>
                <w:szCs w:val="22"/>
              </w:rPr>
              <w:t>彬</w:t>
            </w:r>
            <w:proofErr w:type="gramEnd"/>
          </w:p>
          <w:p w:rsidR="00D84824" w:rsidRPr="00B90321" w:rsidRDefault="00D84824" w:rsidP="00113C7A">
            <w:pPr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中</w:t>
            </w: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信环境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>技术有限公司</w:t>
            </w:r>
          </w:p>
        </w:tc>
      </w:tr>
      <w:tr w:rsidR="00113C7A" w:rsidRPr="00B26A47" w:rsidTr="00625AD5"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113C7A" w:rsidRPr="003B27C4" w:rsidRDefault="00113C7A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7A" w:rsidRPr="003B27C4" w:rsidRDefault="00113C7A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 w:hint="eastAsia"/>
                <w:kern w:val="0"/>
                <w:sz w:val="22"/>
              </w:rPr>
              <w:t>15:40-16:40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C7A" w:rsidRPr="003B27C4" w:rsidRDefault="00113C7A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kern w:val="0"/>
                <w:sz w:val="22"/>
              </w:rPr>
              <w:t>清洗维护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13C7A" w:rsidRPr="009C4AB3" w:rsidRDefault="00113C7A" w:rsidP="00501DBB"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MBR</w:t>
            </w:r>
            <w:r>
              <w:rPr>
                <w:rFonts w:hint="eastAsia"/>
                <w:kern w:val="0"/>
                <w:sz w:val="22"/>
                <w:szCs w:val="22"/>
              </w:rPr>
              <w:t>系统维护与清洗</w:t>
            </w:r>
          </w:p>
        </w:tc>
        <w:tc>
          <w:tcPr>
            <w:tcW w:w="3339" w:type="dxa"/>
            <w:vAlign w:val="center"/>
          </w:tcPr>
          <w:p w:rsidR="00113C7A" w:rsidRDefault="00113C7A" w:rsidP="00501DBB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陈爱民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教授级高工</w:t>
            </w:r>
          </w:p>
          <w:p w:rsidR="00113C7A" w:rsidRPr="00484C60" w:rsidRDefault="00113C7A" w:rsidP="00501DBB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中海油天津化工设计研究院</w:t>
            </w:r>
          </w:p>
        </w:tc>
      </w:tr>
      <w:tr w:rsidR="00113C7A" w:rsidRPr="00B26A47" w:rsidTr="00625AD5">
        <w:tc>
          <w:tcPr>
            <w:tcW w:w="390" w:type="dxa"/>
            <w:vMerge/>
            <w:tcBorders>
              <w:right w:val="single" w:sz="4" w:space="0" w:color="auto"/>
            </w:tcBorders>
            <w:vAlign w:val="center"/>
          </w:tcPr>
          <w:p w:rsidR="00113C7A" w:rsidRPr="003B27C4" w:rsidRDefault="00113C7A" w:rsidP="00113C7A">
            <w:pPr>
              <w:jc w:val="center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7A" w:rsidRPr="003B27C4" w:rsidRDefault="00113C7A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 w:hint="eastAsia"/>
                <w:kern w:val="0"/>
                <w:sz w:val="22"/>
              </w:rPr>
              <w:t>16:40-17:40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C7A" w:rsidRPr="003B27C4" w:rsidRDefault="00625AD5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考试</w:t>
            </w:r>
          </w:p>
        </w:tc>
        <w:tc>
          <w:tcPr>
            <w:tcW w:w="7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C7A" w:rsidRPr="00083323" w:rsidRDefault="00625AD5" w:rsidP="00625AD5">
            <w:pPr>
              <w:jc w:val="left"/>
              <w:rPr>
                <w:color w:val="000000"/>
                <w:kern w:val="0"/>
                <w:sz w:val="22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证书</w:t>
            </w:r>
            <w:r w:rsidR="00113C7A">
              <w:rPr>
                <w:rFonts w:cs="Times New Roman" w:hint="eastAsia"/>
                <w:color w:val="000000"/>
                <w:kern w:val="0"/>
                <w:sz w:val="22"/>
              </w:rPr>
              <w:t>—《膜工业技术培训证》（专业类别：</w:t>
            </w:r>
            <w:r w:rsidR="00113C7A">
              <w:rPr>
                <w:rFonts w:cs="Times New Roman" w:hint="eastAsia"/>
                <w:color w:val="000000"/>
                <w:kern w:val="0"/>
                <w:sz w:val="22"/>
              </w:rPr>
              <w:t>MBR</w:t>
            </w:r>
            <w:r w:rsidR="00113C7A" w:rsidRPr="00345730">
              <w:rPr>
                <w:rFonts w:cs="Times New Roman" w:hint="eastAsia"/>
                <w:color w:val="000000"/>
                <w:kern w:val="0"/>
                <w:sz w:val="22"/>
              </w:rPr>
              <w:t>系统设计运行）</w:t>
            </w:r>
          </w:p>
        </w:tc>
      </w:tr>
      <w:tr w:rsidR="00D84824" w:rsidRPr="00B26A47" w:rsidTr="00625AD5">
        <w:tc>
          <w:tcPr>
            <w:tcW w:w="2518" w:type="dxa"/>
            <w:gridSpan w:val="3"/>
            <w:vAlign w:val="center"/>
          </w:tcPr>
          <w:p w:rsidR="00D84824" w:rsidRPr="003B27C4" w:rsidRDefault="00D84824" w:rsidP="00113C7A">
            <w:pPr>
              <w:jc w:val="center"/>
              <w:rPr>
                <w:rFonts w:cs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7024" w:type="dxa"/>
            <w:gridSpan w:val="2"/>
            <w:vAlign w:val="center"/>
          </w:tcPr>
          <w:p w:rsidR="00D84824" w:rsidRPr="00625AD5" w:rsidRDefault="00D84824" w:rsidP="00113C7A">
            <w:pPr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1. </w:t>
            </w:r>
            <w:r w:rsidRPr="003B27C4">
              <w:rPr>
                <w:rFonts w:cs="宋体" w:hint="eastAsia"/>
                <w:color w:val="000000"/>
                <w:kern w:val="0"/>
                <w:sz w:val="22"/>
                <w:szCs w:val="22"/>
              </w:rPr>
              <w:t>参观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广东水展</w:t>
            </w:r>
            <w:r w:rsidR="00625AD5">
              <w:rPr>
                <w:rFonts w:cs="宋体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参观京溪污水厂</w:t>
            </w:r>
          </w:p>
        </w:tc>
      </w:tr>
    </w:tbl>
    <w:p w:rsidR="0044200A" w:rsidRDefault="0044200A"/>
    <w:p w:rsidR="009A2BB5" w:rsidRPr="009A2BB5" w:rsidRDefault="00625AD5" w:rsidP="00625AD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MBR</w:t>
      </w:r>
      <w:r>
        <w:rPr>
          <w:rFonts w:hint="eastAsia"/>
          <w:sz w:val="44"/>
          <w:szCs w:val="44"/>
        </w:rPr>
        <w:t>高级技术班课程表</w:t>
      </w:r>
    </w:p>
    <w:sectPr w:rsidR="009A2BB5" w:rsidRPr="009A2BB5" w:rsidSect="0044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A9" w:rsidRDefault="00EB1DA9" w:rsidP="000A591D">
      <w:r>
        <w:separator/>
      </w:r>
    </w:p>
  </w:endnote>
  <w:endnote w:type="continuationSeparator" w:id="0">
    <w:p w:rsidR="00EB1DA9" w:rsidRDefault="00EB1DA9" w:rsidP="000A5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A9" w:rsidRDefault="00EB1DA9" w:rsidP="000A591D">
      <w:r>
        <w:separator/>
      </w:r>
    </w:p>
  </w:footnote>
  <w:footnote w:type="continuationSeparator" w:id="0">
    <w:p w:rsidR="00EB1DA9" w:rsidRDefault="00EB1DA9" w:rsidP="000A5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BB5"/>
    <w:rsid w:val="000A591D"/>
    <w:rsid w:val="00113C7A"/>
    <w:rsid w:val="00254D5E"/>
    <w:rsid w:val="0044200A"/>
    <w:rsid w:val="00625AD5"/>
    <w:rsid w:val="009A2BB5"/>
    <w:rsid w:val="009C4F8A"/>
    <w:rsid w:val="00D84824"/>
    <w:rsid w:val="00EB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B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91D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91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93068-CBA2-4EBB-B5D7-6FA4FEC9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2019-01-15T09:00:00Z</dcterms:created>
  <dcterms:modified xsi:type="dcterms:W3CDTF">2019-01-17T03:51:00Z</dcterms:modified>
</cp:coreProperties>
</file>